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739F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58495B0D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632FA71E" w14:textId="77777777" w:rsidR="00F21E1C" w:rsidRPr="00F21E1C" w:rsidRDefault="00F21E1C" w:rsidP="00F21E1C">
      <w:pPr>
        <w:jc w:val="center"/>
        <w:rPr>
          <w:rFonts w:ascii="Arial" w:hAnsi="Arial" w:cs="Arial"/>
          <w:b/>
          <w:u w:val="single"/>
        </w:rPr>
      </w:pPr>
      <w:r w:rsidRPr="00F21E1C">
        <w:rPr>
          <w:rFonts w:ascii="Arial" w:hAnsi="Arial" w:cs="Arial"/>
          <w:b/>
          <w:u w:val="single"/>
        </w:rPr>
        <w:t>SALLE DES MARCHES AIX MARSEILLE UNIVERSITE</w:t>
      </w:r>
    </w:p>
    <w:p w14:paraId="7FB1BF11" w14:textId="2BD95438" w:rsidR="003154B9" w:rsidRDefault="00F21E1C" w:rsidP="00F21E1C">
      <w:pPr>
        <w:jc w:val="center"/>
        <w:rPr>
          <w:rFonts w:ascii="Arial" w:hAnsi="Arial" w:cs="Arial"/>
          <w:b/>
          <w:u w:val="single"/>
        </w:rPr>
      </w:pPr>
      <w:r w:rsidRPr="00F21E1C">
        <w:rPr>
          <w:rFonts w:ascii="Arial" w:hAnsi="Arial" w:cs="Arial"/>
          <w:b/>
          <w:u w:val="single"/>
        </w:rPr>
        <w:t>Logiciel sur étagère en mode SAAS composé de 12 licences évolutives rattaché à un compte d’accès unique pour toutes les licences - formations (accès aux guides et supports en ligne) -maintenances préventives, correctives et évolutives et mises à jour comprises</w:t>
      </w:r>
    </w:p>
    <w:p w14:paraId="4B80C541" w14:textId="261C3172" w:rsidR="00F21E1C" w:rsidRDefault="00F21E1C" w:rsidP="00F21E1C">
      <w:pPr>
        <w:jc w:val="center"/>
        <w:rPr>
          <w:rFonts w:ascii="Arial" w:hAnsi="Arial" w:cs="Arial"/>
          <w:b/>
          <w:u w:val="single"/>
        </w:rPr>
      </w:pPr>
    </w:p>
    <w:p w14:paraId="22A1AC4C" w14:textId="77777777" w:rsidR="00F21E1C" w:rsidRDefault="00F21E1C" w:rsidP="00F21E1C">
      <w:pPr>
        <w:jc w:val="center"/>
        <w:rPr>
          <w:rFonts w:ascii="Arial" w:hAnsi="Arial" w:cs="Arial"/>
          <w:b/>
          <w:u w:val="single"/>
        </w:rPr>
      </w:pPr>
    </w:p>
    <w:p w14:paraId="60FBFD77" w14:textId="35DEBF6F" w:rsidR="003154B9" w:rsidRPr="00C4249E" w:rsidRDefault="003154B9" w:rsidP="003154B9">
      <w:pPr>
        <w:jc w:val="center"/>
        <w:rPr>
          <w:rFonts w:ascii="Arial" w:hAnsi="Arial" w:cs="Arial"/>
        </w:rPr>
      </w:pPr>
      <w:r w:rsidRPr="00C4249E">
        <w:rPr>
          <w:rFonts w:ascii="Arial" w:hAnsi="Arial" w:cs="Arial"/>
          <w:b/>
          <w:u w:val="single"/>
        </w:rPr>
        <w:t xml:space="preserve">Cadre à remplir obligatoirement par le </w:t>
      </w:r>
      <w:r w:rsidRPr="007173FC">
        <w:rPr>
          <w:rFonts w:ascii="Arial" w:hAnsi="Arial" w:cs="Arial"/>
          <w:b/>
          <w:u w:val="single"/>
        </w:rPr>
        <w:t>candidat, les fiches techniques des produits seront annexées au présent cadre.</w:t>
      </w:r>
    </w:p>
    <w:p w14:paraId="3E3795AC" w14:textId="77777777" w:rsidR="003154B9" w:rsidRPr="00C4249E" w:rsidRDefault="003154B9" w:rsidP="003154B9">
      <w:pPr>
        <w:rPr>
          <w:rFonts w:ascii="Arial" w:hAnsi="Arial" w:cs="Arial"/>
        </w:rPr>
      </w:pPr>
    </w:p>
    <w:p w14:paraId="7575C059" w14:textId="77777777" w:rsidR="003154B9" w:rsidRPr="00C4249E" w:rsidRDefault="003154B9" w:rsidP="003154B9">
      <w:pPr>
        <w:jc w:val="center"/>
        <w:rPr>
          <w:rFonts w:ascii="Arial" w:hAnsi="Arial" w:cs="Arial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154B9" w:rsidRPr="00CE6844" w14:paraId="405C211F" w14:textId="77777777" w:rsidTr="00682BE1">
        <w:trPr>
          <w:trHeight w:val="2381"/>
          <w:jc w:val="right"/>
        </w:trPr>
        <w:tc>
          <w:tcPr>
            <w:tcW w:w="6600" w:type="dxa"/>
            <w:shd w:val="clear" w:color="auto" w:fill="auto"/>
          </w:tcPr>
          <w:p w14:paraId="41610081" w14:textId="77777777" w:rsidR="003154B9" w:rsidRPr="00CE6844" w:rsidRDefault="003154B9" w:rsidP="00682BE1">
            <w:pPr>
              <w:spacing w:before="13"/>
              <w:ind w:right="-10"/>
              <w:jc w:val="center"/>
              <w:rPr>
                <w:rFonts w:ascii="Arial" w:hAnsi="Arial" w:cs="Arial"/>
                <w:bCs/>
                <w:u w:val="single" w:color="000000"/>
              </w:rPr>
            </w:pPr>
            <w:r w:rsidRPr="00CE6844">
              <w:rPr>
                <w:rFonts w:ascii="Arial" w:hAnsi="Arial" w:cs="Arial"/>
                <w:bCs/>
                <w:u w:val="single" w:color="000000"/>
              </w:rPr>
              <w:t>Identification du candidat :</w:t>
            </w:r>
          </w:p>
          <w:p w14:paraId="415D3D8A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310EA775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1A3B028E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64DDCD43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2C186EB7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</w:tc>
      </w:tr>
    </w:tbl>
    <w:p w14:paraId="296F7668" w14:textId="77777777" w:rsidR="003154B9" w:rsidRPr="00C4249E" w:rsidRDefault="003154B9" w:rsidP="003154B9">
      <w:pPr>
        <w:spacing w:before="13"/>
        <w:ind w:right="-10"/>
        <w:jc w:val="right"/>
        <w:rPr>
          <w:rFonts w:ascii="Arial" w:hAnsi="Arial" w:cs="Arial"/>
          <w:b/>
          <w:bCs/>
          <w:u w:val="thick" w:color="000000"/>
        </w:rPr>
      </w:pPr>
    </w:p>
    <w:p w14:paraId="097ABF9A" w14:textId="77777777" w:rsidR="003154B9" w:rsidRPr="0068020C" w:rsidRDefault="003154B9" w:rsidP="003154B9">
      <w:pPr>
        <w:spacing w:before="13"/>
        <w:ind w:right="-10"/>
        <w:jc w:val="both"/>
        <w:rPr>
          <w:rFonts w:ascii="Verdana" w:hAnsi="Verdana" w:cs="Arial"/>
          <w:b/>
          <w:bCs/>
          <w:sz w:val="36"/>
          <w:szCs w:val="36"/>
          <w:u w:val="thick" w:color="000000"/>
        </w:rPr>
      </w:pPr>
    </w:p>
    <w:p w14:paraId="1D538825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289AA93E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505B7308" w14:textId="6CF606AB" w:rsidR="003154B9" w:rsidRPr="00C4249E" w:rsidRDefault="003154B9" w:rsidP="003154B9">
      <w:pPr>
        <w:ind w:left="108" w:right="-20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>La</w:t>
      </w:r>
      <w:r w:rsidRPr="00C4249E">
        <w:rPr>
          <w:rFonts w:ascii="Arial" w:hAnsi="Arial" w:cs="Arial"/>
          <w:spacing w:val="-4"/>
        </w:rPr>
        <w:t xml:space="preserve"> </w:t>
      </w:r>
      <w:r w:rsidRPr="00682BE1">
        <w:rPr>
          <w:rFonts w:ascii="Arial" w:hAnsi="Arial" w:cs="Arial"/>
          <w:spacing w:val="1"/>
        </w:rPr>
        <w:t>v</w:t>
      </w:r>
      <w:r w:rsidRPr="00682BE1">
        <w:rPr>
          <w:rFonts w:ascii="Arial" w:hAnsi="Arial" w:cs="Arial"/>
        </w:rPr>
        <w:t>aleur</w:t>
      </w:r>
      <w:r w:rsidRPr="00682BE1">
        <w:rPr>
          <w:rFonts w:ascii="Arial" w:hAnsi="Arial" w:cs="Arial"/>
          <w:spacing w:val="-7"/>
        </w:rPr>
        <w:t xml:space="preserve"> 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"/>
        </w:rPr>
        <w:t>c</w:t>
      </w:r>
      <w:r w:rsidRPr="00682BE1">
        <w:rPr>
          <w:rFonts w:ascii="Arial" w:hAnsi="Arial" w:cs="Arial"/>
        </w:rPr>
        <w:t>h</w:t>
      </w:r>
      <w:r w:rsidRPr="00682BE1">
        <w:rPr>
          <w:rFonts w:ascii="Arial" w:hAnsi="Arial" w:cs="Arial"/>
          <w:spacing w:val="1"/>
        </w:rPr>
        <w:t>n</w:t>
      </w:r>
      <w:r w:rsidRPr="00682BE1">
        <w:rPr>
          <w:rFonts w:ascii="Arial" w:hAnsi="Arial" w:cs="Arial"/>
        </w:rPr>
        <w:t>i</w:t>
      </w:r>
      <w:r w:rsidRPr="00682BE1">
        <w:rPr>
          <w:rFonts w:ascii="Arial" w:hAnsi="Arial" w:cs="Arial"/>
          <w:spacing w:val="1"/>
        </w:rPr>
        <w:t>q</w:t>
      </w:r>
      <w:r w:rsidRPr="00682BE1">
        <w:rPr>
          <w:rFonts w:ascii="Arial" w:hAnsi="Arial" w:cs="Arial"/>
        </w:rPr>
        <w:t>ue</w:t>
      </w:r>
      <w:r w:rsidRPr="00682BE1">
        <w:rPr>
          <w:rFonts w:ascii="Arial" w:hAnsi="Arial" w:cs="Arial"/>
          <w:spacing w:val="-11"/>
        </w:rPr>
        <w:t xml:space="preserve"> </w:t>
      </w:r>
      <w:r w:rsidRPr="00682BE1">
        <w:rPr>
          <w:rFonts w:ascii="Arial" w:hAnsi="Arial" w:cs="Arial"/>
        </w:rPr>
        <w:t>représen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2"/>
        </w:rPr>
        <w:t xml:space="preserve"> </w:t>
      </w:r>
      <w:r w:rsidR="00F21E1C">
        <w:rPr>
          <w:rFonts w:ascii="Arial" w:hAnsi="Arial" w:cs="Arial"/>
          <w:spacing w:val="-12"/>
        </w:rPr>
        <w:t>7</w:t>
      </w:r>
      <w:r w:rsidR="001D3ECF">
        <w:rPr>
          <w:rFonts w:ascii="Arial" w:hAnsi="Arial" w:cs="Arial"/>
          <w:spacing w:val="-12"/>
        </w:rPr>
        <w:t>0</w:t>
      </w:r>
      <w:r w:rsidRPr="00BE37D5">
        <w:rPr>
          <w:rFonts w:ascii="Arial" w:hAnsi="Arial" w:cs="Arial"/>
        </w:rPr>
        <w:t>%</w:t>
      </w:r>
      <w:r w:rsidRPr="00BE37D5">
        <w:rPr>
          <w:rFonts w:ascii="Arial" w:hAnsi="Arial" w:cs="Arial"/>
          <w:spacing w:val="-5"/>
        </w:rPr>
        <w:t xml:space="preserve"> </w:t>
      </w:r>
      <w:r w:rsidRPr="00BE37D5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  <w:spacing w:val="1"/>
        </w:rPr>
        <w:t>c</w:t>
      </w:r>
      <w:r w:rsidRPr="00C4249E">
        <w:rPr>
          <w:rFonts w:ascii="Arial" w:hAnsi="Arial" w:cs="Arial"/>
        </w:rPr>
        <w:t>ri</w:t>
      </w:r>
      <w:r w:rsidRPr="00C4249E">
        <w:rPr>
          <w:rFonts w:ascii="Arial" w:hAnsi="Arial" w:cs="Arial"/>
          <w:spacing w:val="1"/>
        </w:rPr>
        <w:t>t</w:t>
      </w:r>
      <w:r w:rsidRPr="00C4249E">
        <w:rPr>
          <w:rFonts w:ascii="Arial" w:hAnsi="Arial" w:cs="Arial"/>
        </w:rPr>
        <w:t>ères</w:t>
      </w:r>
      <w:r w:rsidRPr="00C4249E">
        <w:rPr>
          <w:rFonts w:ascii="Arial" w:hAnsi="Arial" w:cs="Arial"/>
          <w:spacing w:val="-8"/>
        </w:rPr>
        <w:t xml:space="preserve"> </w:t>
      </w:r>
      <w:r w:rsidRPr="00C4249E">
        <w:rPr>
          <w:rFonts w:ascii="Arial" w:hAnsi="Arial" w:cs="Arial"/>
        </w:rPr>
        <w:t>de</w:t>
      </w:r>
      <w:r w:rsidRPr="00C4249E">
        <w:rPr>
          <w:rFonts w:ascii="Arial" w:hAnsi="Arial" w:cs="Arial"/>
          <w:spacing w:val="-3"/>
        </w:rPr>
        <w:t xml:space="preserve"> </w:t>
      </w:r>
      <w:r w:rsidRPr="00C4249E">
        <w:rPr>
          <w:rFonts w:ascii="Arial" w:hAnsi="Arial" w:cs="Arial"/>
        </w:rPr>
        <w:t>j</w:t>
      </w:r>
      <w:r w:rsidRPr="00C4249E">
        <w:rPr>
          <w:rFonts w:ascii="Arial" w:hAnsi="Arial" w:cs="Arial"/>
          <w:spacing w:val="1"/>
        </w:rPr>
        <w:t>u</w:t>
      </w:r>
      <w:r w:rsidRPr="00C4249E">
        <w:rPr>
          <w:rFonts w:ascii="Arial" w:hAnsi="Arial" w:cs="Arial"/>
        </w:rPr>
        <w:t>gement</w:t>
      </w:r>
      <w:r w:rsidRPr="00C4249E">
        <w:rPr>
          <w:rFonts w:ascii="Arial" w:hAnsi="Arial" w:cs="Arial"/>
          <w:spacing w:val="-10"/>
        </w:rPr>
        <w:t xml:space="preserve"> </w:t>
      </w:r>
      <w:r w:rsidRPr="00C4249E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</w:rPr>
        <w:t>o</w:t>
      </w:r>
      <w:r w:rsidRPr="00C4249E">
        <w:rPr>
          <w:rFonts w:ascii="Arial" w:hAnsi="Arial" w:cs="Arial"/>
          <w:spacing w:val="1"/>
        </w:rPr>
        <w:t>f</w:t>
      </w:r>
      <w:r w:rsidRPr="00C4249E">
        <w:rPr>
          <w:rFonts w:ascii="Arial" w:hAnsi="Arial" w:cs="Arial"/>
        </w:rPr>
        <w:t>f</w:t>
      </w:r>
      <w:r w:rsidRPr="00C4249E">
        <w:rPr>
          <w:rFonts w:ascii="Arial" w:hAnsi="Arial" w:cs="Arial"/>
          <w:spacing w:val="1"/>
        </w:rPr>
        <w:t>r</w:t>
      </w:r>
      <w:r w:rsidRPr="00C4249E">
        <w:rPr>
          <w:rFonts w:ascii="Arial" w:hAnsi="Arial" w:cs="Arial"/>
        </w:rPr>
        <w:t>es.</w:t>
      </w:r>
    </w:p>
    <w:p w14:paraId="5F58ECFF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7188CC79" w14:textId="17D32A4A" w:rsidR="003154B9" w:rsidRPr="00D75A16" w:rsidRDefault="003154B9" w:rsidP="003154B9">
      <w:pPr>
        <w:spacing w:line="322" w:lineRule="exact"/>
        <w:ind w:left="108" w:right="52"/>
        <w:jc w:val="both"/>
        <w:rPr>
          <w:rFonts w:ascii="Arial" w:hAnsi="Arial" w:cs="Arial"/>
          <w:b/>
          <w:spacing w:val="-12"/>
        </w:rPr>
      </w:pPr>
      <w:r w:rsidRPr="00D75A16">
        <w:rPr>
          <w:rFonts w:ascii="Arial" w:hAnsi="Arial" w:cs="Arial"/>
          <w:b/>
        </w:rPr>
        <w:t>C</w:t>
      </w:r>
      <w:r w:rsidRPr="00D75A16">
        <w:rPr>
          <w:rFonts w:ascii="Arial" w:hAnsi="Arial" w:cs="Arial"/>
          <w:b/>
          <w:spacing w:val="-1"/>
        </w:rPr>
        <w:t>e</w:t>
      </w:r>
      <w:r w:rsidRPr="00D75A16">
        <w:rPr>
          <w:rFonts w:ascii="Arial" w:hAnsi="Arial" w:cs="Arial"/>
          <w:b/>
        </w:rPr>
        <w:t>lle</w:t>
      </w:r>
      <w:r w:rsidRPr="00D75A16">
        <w:rPr>
          <w:rFonts w:ascii="Arial" w:hAnsi="Arial" w:cs="Arial"/>
          <w:b/>
          <w:spacing w:val="2"/>
        </w:rPr>
        <w:t>-</w:t>
      </w:r>
      <w:r w:rsidRPr="00D75A16">
        <w:rPr>
          <w:rFonts w:ascii="Arial" w:hAnsi="Arial" w:cs="Arial"/>
          <w:b/>
        </w:rPr>
        <w:t>ci</w:t>
      </w:r>
      <w:r w:rsidRPr="00D75A16">
        <w:rPr>
          <w:rFonts w:ascii="Arial" w:hAnsi="Arial" w:cs="Arial"/>
          <w:b/>
          <w:spacing w:val="5"/>
        </w:rPr>
        <w:t xml:space="preserve"> 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1"/>
        </w:rPr>
        <w:t>s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app</w:t>
      </w:r>
      <w:r w:rsidRPr="00D75A16">
        <w:rPr>
          <w:rFonts w:ascii="Arial" w:hAnsi="Arial" w:cs="Arial"/>
          <w:b/>
          <w:spacing w:val="1"/>
        </w:rPr>
        <w:t>r</w:t>
      </w:r>
      <w:r w:rsidRPr="00D75A16">
        <w:rPr>
          <w:rFonts w:ascii="Arial" w:hAnsi="Arial" w:cs="Arial"/>
          <w:b/>
        </w:rPr>
        <w:t>é</w:t>
      </w:r>
      <w:r w:rsidRPr="00D75A16">
        <w:rPr>
          <w:rFonts w:ascii="Arial" w:hAnsi="Arial" w:cs="Arial"/>
          <w:b/>
          <w:spacing w:val="-1"/>
        </w:rPr>
        <w:t>c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é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4"/>
        </w:rPr>
        <w:t xml:space="preserve"> </w:t>
      </w:r>
      <w:r w:rsidRPr="00D75A16">
        <w:rPr>
          <w:rFonts w:ascii="Arial" w:hAnsi="Arial" w:cs="Arial"/>
          <w:b/>
        </w:rPr>
        <w:t>en</w:t>
      </w:r>
      <w:r w:rsidRPr="00D75A16">
        <w:rPr>
          <w:rFonts w:ascii="Arial" w:hAnsi="Arial" w:cs="Arial"/>
          <w:b/>
          <w:spacing w:val="13"/>
        </w:rPr>
        <w:t xml:space="preserve"> </w:t>
      </w:r>
      <w:r w:rsidRPr="00D75A16">
        <w:rPr>
          <w:rFonts w:ascii="Arial" w:hAnsi="Arial" w:cs="Arial"/>
          <w:b/>
        </w:rPr>
        <w:t>tena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8"/>
        </w:rPr>
        <w:t xml:space="preserve"> </w:t>
      </w:r>
      <w:r w:rsidRPr="00D75A16">
        <w:rPr>
          <w:rFonts w:ascii="Arial" w:hAnsi="Arial" w:cs="Arial"/>
          <w:b/>
        </w:rPr>
        <w:t>co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  <w:spacing w:val="3"/>
        </w:rPr>
        <w:t>p</w:t>
      </w:r>
      <w:r w:rsidRPr="00D75A16">
        <w:rPr>
          <w:rFonts w:ascii="Arial" w:hAnsi="Arial" w:cs="Arial"/>
          <w:b/>
        </w:rPr>
        <w:t>te</w:t>
      </w:r>
      <w:r w:rsidRPr="00D75A16">
        <w:rPr>
          <w:rFonts w:ascii="Arial" w:hAnsi="Arial" w:cs="Arial"/>
          <w:b/>
          <w:spacing w:val="6"/>
        </w:rPr>
        <w:t xml:space="preserve"> </w:t>
      </w:r>
      <w:r w:rsidRPr="00D75A16">
        <w:rPr>
          <w:rFonts w:ascii="Arial" w:hAnsi="Arial" w:cs="Arial"/>
          <w:b/>
          <w:spacing w:val="1"/>
        </w:rPr>
        <w:t>d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f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r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a</w:t>
      </w:r>
      <w:r w:rsidRPr="00D75A16">
        <w:rPr>
          <w:rFonts w:ascii="Arial" w:hAnsi="Arial" w:cs="Arial"/>
          <w:b/>
          <w:spacing w:val="1"/>
        </w:rPr>
        <w:t>t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ns trans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2"/>
        </w:rPr>
        <w:t>s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3"/>
        </w:rPr>
        <w:t xml:space="preserve"> </w:t>
      </w:r>
      <w:r w:rsidRPr="00D75A16">
        <w:rPr>
          <w:rFonts w:ascii="Arial" w:hAnsi="Arial" w:cs="Arial"/>
          <w:b/>
        </w:rPr>
        <w:t>dans ce</w:t>
      </w:r>
      <w:r w:rsidRPr="00D75A16">
        <w:rPr>
          <w:rFonts w:ascii="Arial" w:hAnsi="Arial" w:cs="Arial"/>
          <w:b/>
          <w:spacing w:val="-2"/>
        </w:rPr>
        <w:t xml:space="preserve"> </w:t>
      </w:r>
      <w:r w:rsidRPr="00D75A16">
        <w:rPr>
          <w:rFonts w:ascii="Arial" w:hAnsi="Arial" w:cs="Arial"/>
          <w:b/>
        </w:rPr>
        <w:t>mémo</w:t>
      </w:r>
      <w:r w:rsidRPr="00D75A16">
        <w:rPr>
          <w:rFonts w:ascii="Arial" w:hAnsi="Arial" w:cs="Arial"/>
          <w:b/>
          <w:spacing w:val="1"/>
        </w:rPr>
        <w:t>i</w:t>
      </w:r>
      <w:r w:rsidRPr="00D75A16">
        <w:rPr>
          <w:rFonts w:ascii="Arial" w:hAnsi="Arial" w:cs="Arial"/>
          <w:b/>
        </w:rPr>
        <w:t>re</w:t>
      </w:r>
      <w:r w:rsidRPr="00D75A16">
        <w:rPr>
          <w:rFonts w:ascii="Arial" w:hAnsi="Arial" w:cs="Arial"/>
          <w:b/>
          <w:spacing w:val="-10"/>
        </w:rPr>
        <w:t xml:space="preserve"> </w:t>
      </w:r>
      <w:r w:rsidRPr="00D75A16">
        <w:rPr>
          <w:rFonts w:ascii="Arial" w:hAnsi="Arial" w:cs="Arial"/>
          <w:b/>
        </w:rPr>
        <w:t>tech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q</w:t>
      </w:r>
      <w:r w:rsidRPr="00D75A16">
        <w:rPr>
          <w:rFonts w:ascii="Arial" w:hAnsi="Arial" w:cs="Arial"/>
          <w:b/>
        </w:rPr>
        <w:t>ue</w:t>
      </w:r>
      <w:r w:rsidR="00D75A16" w:rsidRPr="00D75A16">
        <w:rPr>
          <w:rFonts w:ascii="Arial" w:hAnsi="Arial" w:cs="Arial"/>
          <w:b/>
          <w:spacing w:val="-12"/>
        </w:rPr>
        <w:t xml:space="preserve"> pour les sous critère 1</w:t>
      </w:r>
      <w:r w:rsidR="006F3D84">
        <w:rPr>
          <w:rFonts w:ascii="Arial" w:hAnsi="Arial" w:cs="Arial"/>
          <w:b/>
          <w:spacing w:val="-12"/>
        </w:rPr>
        <w:t xml:space="preserve">, </w:t>
      </w:r>
      <w:r w:rsidR="00D75A16" w:rsidRPr="00D75A16">
        <w:rPr>
          <w:rFonts w:ascii="Arial" w:hAnsi="Arial" w:cs="Arial"/>
          <w:b/>
          <w:spacing w:val="-12"/>
        </w:rPr>
        <w:t>2</w:t>
      </w:r>
      <w:r w:rsidR="00F21E1C">
        <w:rPr>
          <w:rFonts w:ascii="Arial" w:hAnsi="Arial" w:cs="Arial"/>
          <w:b/>
          <w:spacing w:val="-12"/>
        </w:rPr>
        <w:t xml:space="preserve"> et </w:t>
      </w:r>
      <w:r w:rsidR="006F3D84">
        <w:rPr>
          <w:rFonts w:ascii="Arial" w:hAnsi="Arial" w:cs="Arial"/>
          <w:b/>
          <w:spacing w:val="-12"/>
        </w:rPr>
        <w:t xml:space="preserve">3 </w:t>
      </w:r>
    </w:p>
    <w:p w14:paraId="3A1D68BB" w14:textId="1547A6CD" w:rsidR="00D75A16" w:rsidRPr="00D75A16" w:rsidRDefault="00D75A16" w:rsidP="003154B9">
      <w:pPr>
        <w:spacing w:line="322" w:lineRule="exact"/>
        <w:ind w:left="108" w:right="52"/>
        <w:jc w:val="both"/>
        <w:rPr>
          <w:rFonts w:ascii="Arial" w:hAnsi="Arial" w:cs="Arial"/>
          <w:b/>
        </w:rPr>
      </w:pPr>
    </w:p>
    <w:p w14:paraId="74152814" w14:textId="0E0B5AD1" w:rsidR="003154B9" w:rsidRPr="00C4249E" w:rsidRDefault="00E762A0" w:rsidP="003154B9">
      <w:pPr>
        <w:ind w:left="108" w:right="56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 xml:space="preserve">Le </w:t>
      </w:r>
      <w:r w:rsidR="00B22374">
        <w:rPr>
          <w:rFonts w:ascii="Arial" w:hAnsi="Arial" w:cs="Arial"/>
        </w:rPr>
        <w:t xml:space="preserve">cadre de </w:t>
      </w:r>
      <w:r w:rsidRPr="00C4249E">
        <w:rPr>
          <w:rFonts w:ascii="Arial" w:hAnsi="Arial" w:cs="Arial"/>
          <w:spacing w:val="15"/>
        </w:rPr>
        <w:t>mémoire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8"/>
        </w:rPr>
        <w:t>technique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7"/>
        </w:rPr>
        <w:t>devra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0"/>
        </w:rPr>
        <w:t>impérativement</w:t>
      </w:r>
      <w:r w:rsidRPr="00C4249E">
        <w:rPr>
          <w:rFonts w:ascii="Arial" w:hAnsi="Arial" w:cs="Arial"/>
        </w:rPr>
        <w:t xml:space="preserve"> être </w:t>
      </w:r>
      <w:r w:rsidRPr="00C4249E">
        <w:rPr>
          <w:rFonts w:ascii="Arial" w:hAnsi="Arial" w:cs="Arial"/>
          <w:spacing w:val="13"/>
        </w:rPr>
        <w:t>renseigné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6"/>
        </w:rPr>
        <w:t>dans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3"/>
        </w:rPr>
        <w:t>sa</w:t>
      </w:r>
      <w:r w:rsidR="003154B9" w:rsidRPr="00C4249E">
        <w:rPr>
          <w:rFonts w:ascii="Arial" w:hAnsi="Arial" w:cs="Arial"/>
        </w:rPr>
        <w:t xml:space="preserve"> t</w:t>
      </w:r>
      <w:r w:rsidR="003154B9" w:rsidRPr="00C4249E">
        <w:rPr>
          <w:rFonts w:ascii="Arial" w:hAnsi="Arial" w:cs="Arial"/>
          <w:spacing w:val="1"/>
        </w:rPr>
        <w:t>o</w:t>
      </w:r>
      <w:r w:rsidR="003154B9" w:rsidRPr="00C4249E">
        <w:rPr>
          <w:rFonts w:ascii="Arial" w:hAnsi="Arial" w:cs="Arial"/>
        </w:rPr>
        <w:t>talité</w:t>
      </w:r>
      <w:r w:rsidR="0068020C">
        <w:rPr>
          <w:rFonts w:ascii="Arial" w:hAnsi="Arial" w:cs="Arial"/>
          <w:spacing w:val="9"/>
        </w:rPr>
        <w:t>.</w:t>
      </w:r>
    </w:p>
    <w:p w14:paraId="6AAF7A5A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68F5CEE5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  <w:r w:rsidRPr="00C4249E">
        <w:rPr>
          <w:rFonts w:ascii="Arial" w:hAnsi="Arial" w:cs="Arial"/>
          <w:b/>
          <w:bCs/>
        </w:rPr>
        <w:t>Tout</w:t>
      </w:r>
      <w:r w:rsidRPr="00C4249E">
        <w:rPr>
          <w:rFonts w:ascii="Arial" w:hAnsi="Arial" w:cs="Arial"/>
          <w:b/>
          <w:bCs/>
          <w:spacing w:val="4"/>
        </w:rPr>
        <w:t xml:space="preserve"> </w:t>
      </w:r>
      <w:r w:rsidRPr="00C4249E">
        <w:rPr>
          <w:rFonts w:ascii="Arial" w:hAnsi="Arial" w:cs="Arial"/>
          <w:b/>
          <w:bCs/>
        </w:rPr>
        <w:t>r</w:t>
      </w:r>
      <w:r w:rsidRPr="00C4249E">
        <w:rPr>
          <w:rFonts w:ascii="Arial" w:hAnsi="Arial" w:cs="Arial"/>
          <w:b/>
          <w:bCs/>
          <w:spacing w:val="-1"/>
        </w:rPr>
        <w:t>e</w:t>
      </w:r>
      <w:r w:rsidRPr="00C4249E">
        <w:rPr>
          <w:rFonts w:ascii="Arial" w:hAnsi="Arial" w:cs="Arial"/>
          <w:b/>
          <w:bCs/>
        </w:rPr>
        <w:t>n</w:t>
      </w:r>
      <w:r w:rsidRPr="00C4249E">
        <w:rPr>
          <w:rFonts w:ascii="Arial" w:hAnsi="Arial" w:cs="Arial"/>
          <w:b/>
          <w:bCs/>
          <w:spacing w:val="1"/>
        </w:rPr>
        <w:t>v</w:t>
      </w:r>
      <w:r w:rsidRPr="00C4249E">
        <w:rPr>
          <w:rFonts w:ascii="Arial" w:hAnsi="Arial" w:cs="Arial"/>
          <w:b/>
          <w:bCs/>
        </w:rPr>
        <w:t>oi</w:t>
      </w:r>
      <w:r w:rsidRPr="00C4249E">
        <w:rPr>
          <w:rFonts w:ascii="Arial" w:hAnsi="Arial" w:cs="Arial"/>
          <w:b/>
          <w:bCs/>
          <w:spacing w:val="1"/>
        </w:rPr>
        <w:t xml:space="preserve"> </w:t>
      </w:r>
      <w:r w:rsidRPr="00C4249E">
        <w:rPr>
          <w:rFonts w:ascii="Arial" w:hAnsi="Arial" w:cs="Arial"/>
          <w:b/>
          <w:bCs/>
        </w:rPr>
        <w:t>à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un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autre document ou à une autre annexe ne sera pas pris en</w:t>
      </w:r>
      <w:r>
        <w:rPr>
          <w:rFonts w:ascii="Arial" w:hAnsi="Arial" w:cs="Arial"/>
          <w:b/>
          <w:bCs/>
        </w:rPr>
        <w:t xml:space="preserve"> </w:t>
      </w:r>
      <w:r w:rsidRPr="00C4249E">
        <w:rPr>
          <w:rFonts w:ascii="Arial" w:hAnsi="Arial" w:cs="Arial"/>
          <w:b/>
          <w:bCs/>
        </w:rPr>
        <w:t>compte dans l’analyse des offres.</w:t>
      </w:r>
    </w:p>
    <w:p w14:paraId="390F1F3A" w14:textId="14ED8C5F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42DCD76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C2FF618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700C27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33167F0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C47AD84" w14:textId="77777777" w:rsidR="003B55F3" w:rsidRPr="007F0067" w:rsidRDefault="003B55F3" w:rsidP="003B55F3">
      <w:pPr>
        <w:ind w:firstLine="709"/>
        <w:rPr>
          <w:rFonts w:ascii="Verdana" w:hAnsi="Verdana" w:cs="Arial"/>
          <w:b/>
          <w:bCs/>
          <w:sz w:val="18"/>
          <w:szCs w:val="18"/>
          <w:u w:val="single"/>
        </w:rPr>
      </w:pPr>
      <w:r w:rsidRPr="007F0067">
        <w:rPr>
          <w:rFonts w:ascii="Verdana" w:hAnsi="Verdana" w:cs="Arial"/>
          <w:b/>
          <w:bCs/>
          <w:sz w:val="18"/>
          <w:szCs w:val="18"/>
          <w:u w:val="single"/>
        </w:rPr>
        <w:t>Le lieu d’hébergement du serveur et justification du respect de la règlementation RGPD ou d'un niveau de protection des données suffisant au regard de la RGPD selon la localisation de l'hébergement</w:t>
      </w:r>
      <w:r>
        <w:rPr>
          <w:rFonts w:ascii="Verdana" w:hAnsi="Verdana" w:cs="Arial"/>
          <w:b/>
          <w:bCs/>
          <w:sz w:val="18"/>
          <w:szCs w:val="18"/>
          <w:u w:val="single"/>
        </w:rPr>
        <w:t> :</w:t>
      </w:r>
    </w:p>
    <w:p w14:paraId="64D88A13" w14:textId="77777777" w:rsidR="003B55F3" w:rsidRPr="007F0067" w:rsidRDefault="003B55F3" w:rsidP="003B55F3">
      <w:pPr>
        <w:ind w:left="108" w:right="-20"/>
        <w:jc w:val="both"/>
        <w:rPr>
          <w:rFonts w:ascii="Arial" w:hAnsi="Arial" w:cs="Arial"/>
          <w:b/>
          <w:bCs/>
        </w:rPr>
      </w:pPr>
    </w:p>
    <w:p w14:paraId="696D1CB4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9F32047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F29F313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5EEAFB" w14:textId="5D3C9F04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9AD42A7" w14:textId="55C5BC4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DD4D64C" w14:textId="52320910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4928626" w14:textId="00741F06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1D6EC78" w14:textId="7777777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F69792B" w14:textId="46C4DC81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94C1310" w14:textId="46840A41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28A375A" w14:textId="1B7A6C7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29EB803" w14:textId="5E06353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F335412" w14:textId="77777777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C5A6C9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404D45F" w14:textId="16F78700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102C299" w14:textId="51F038E1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7C2ECA7" w14:textId="5BFD7F22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032B99" w14:textId="3FAC43CE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EB20AA7" w14:textId="77777777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853E91F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6233555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FC1ED60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80EDF8C" w14:textId="66DDD719" w:rsidR="00F9258A" w:rsidRPr="00B647BB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n°1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</w:t>
      </w:r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largeur de la couverture des marchés financiers pour garantir une diversité d'actifs (y compris le marché obligataire et monétaire) et une représentativité des marchés mondiaux (y compris les pays </w:t>
      </w:r>
      <w:proofErr w:type="gramStart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émergents) </w:t>
      </w:r>
      <w:r w:rsidR="00F21E1C" w:rsidRPr="00F21E1C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Pondération</w:t>
      </w:r>
      <w:proofErr w:type="gram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:  </w:t>
      </w:r>
      <w:r w:rsidR="00B647BB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2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points.</w:t>
      </w:r>
      <w:r w:rsidR="008F1ACD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8F1ACD" w:rsidRPr="00B647BB">
        <w:rPr>
          <w:rFonts w:ascii="Verdana" w:hAnsi="Verdana"/>
          <w:b/>
          <w:sz w:val="18"/>
          <w:szCs w:val="18"/>
        </w:rPr>
        <w:t xml:space="preserve"> 5 points coefficient de </w:t>
      </w:r>
      <w:r w:rsidR="00B647BB" w:rsidRPr="00B647BB">
        <w:rPr>
          <w:rFonts w:ascii="Verdana" w:hAnsi="Verdana"/>
          <w:b/>
          <w:sz w:val="18"/>
          <w:szCs w:val="18"/>
        </w:rPr>
        <w:t>4</w:t>
      </w:r>
    </w:p>
    <w:p w14:paraId="53BDC508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23CB37A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BE148D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0275F21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1796322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A64CB0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BD8F2C6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BCF1EF6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E37B09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4B97E7F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8980D5C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454808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E92AEE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0C601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802482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  <w:bookmarkStart w:id="0" w:name="_Hlk44000578"/>
    </w:p>
    <w:p w14:paraId="590550A3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D839A0" w14:textId="142A0394" w:rsidR="00F9258A" w:rsidRPr="00B647BB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1" w:name="_Hlk44000562"/>
      <w:r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Sous critère n°</w:t>
      </w:r>
      <w:proofErr w:type="gramStart"/>
      <w:r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2</w:t>
      </w:r>
      <w:bookmarkEnd w:id="1"/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:</w:t>
      </w:r>
      <w:proofErr w:type="gramEnd"/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F21E1C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qualité des données de marchés en temps réels : la précision et la fiabilité des données de marché en temps réel, incluant les cotations, les indices et autres informations financières essentielles 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Pondération :  </w:t>
      </w:r>
      <w:r w:rsidR="00B647BB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3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points.</w:t>
      </w:r>
      <w:r w:rsidR="008F1ACD" w:rsidRPr="00B647BB">
        <w:rPr>
          <w:rFonts w:ascii="Verdana" w:hAnsi="Verdana"/>
          <w:b/>
          <w:sz w:val="18"/>
          <w:szCs w:val="18"/>
        </w:rPr>
        <w:t xml:space="preserve"> 5 points coefficient de </w:t>
      </w:r>
      <w:r w:rsidR="00B647BB" w:rsidRPr="00B647BB">
        <w:rPr>
          <w:rFonts w:ascii="Verdana" w:hAnsi="Verdana"/>
          <w:b/>
          <w:sz w:val="18"/>
          <w:szCs w:val="18"/>
        </w:rPr>
        <w:t>6</w:t>
      </w:r>
    </w:p>
    <w:p w14:paraId="2C2779FB" w14:textId="77777777" w:rsidR="00F9258A" w:rsidRPr="00B647BB" w:rsidRDefault="00F9258A" w:rsidP="00F9258A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BF36D02" w14:textId="77777777" w:rsidR="003154B9" w:rsidRPr="00B647BB" w:rsidRDefault="003154B9" w:rsidP="00DB0DDF">
      <w:pPr>
        <w:spacing w:line="200" w:lineRule="exact"/>
        <w:jc w:val="both"/>
        <w:rPr>
          <w:rFonts w:ascii="Times New Roman" w:hAnsi="Times New Roman"/>
        </w:rPr>
      </w:pPr>
    </w:p>
    <w:p w14:paraId="04A9BFDF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bookmarkEnd w:id="0"/>
    <w:p w14:paraId="7F326ED4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6CABC50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AA731AA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5BFBB5" w14:textId="0498F839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B77629E" w14:textId="77777777" w:rsidR="00F9258A" w:rsidRPr="00B647BB" w:rsidRDefault="00F9258A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0D41A0F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3F879FB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E6C656D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7BFF3C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2FB655A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6C359E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51B50F" w14:textId="77777777" w:rsidR="003154B9" w:rsidRPr="00B647BB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BBEF1" w14:textId="77777777" w:rsidR="00E240D0" w:rsidRPr="00B647BB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041D3CB" w14:textId="767E5C2D" w:rsidR="006F3D84" w:rsidRPr="00F9258A" w:rsidRDefault="006F3D84" w:rsidP="006F3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2" w:name="_Hlk172801037"/>
      <w:r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n°3 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</w:t>
      </w:r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qualité des données en matière de profondeur et de granularité (données </w:t>
      </w:r>
      <w:proofErr w:type="spellStart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tick</w:t>
      </w:r>
      <w:proofErr w:type="spellEnd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-by-</w:t>
      </w:r>
      <w:proofErr w:type="spellStart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tick</w:t>
      </w:r>
      <w:proofErr w:type="spellEnd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par seconde, par minute et par heure</w:t>
      </w:r>
      <w:proofErr w:type="gramStart"/>
      <w:r w:rsidR="00B6140D" w:rsidRPr="00B6140D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):</w:t>
      </w:r>
      <w:proofErr w:type="gramEnd"/>
      <w:r w:rsidR="00F21E1C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Pondération :  </w:t>
      </w:r>
      <w:r w:rsidR="00B647BB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2</w:t>
      </w:r>
      <w:r w:rsidR="00510926"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</w:t>
      </w:r>
      <w:r w:rsidRPr="00B647BB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Pr="00B647BB">
        <w:rPr>
          <w:rFonts w:ascii="Verdana" w:hAnsi="Verdana"/>
          <w:b/>
          <w:sz w:val="18"/>
          <w:szCs w:val="18"/>
        </w:rPr>
        <w:t xml:space="preserve"> 5 points coefficient de </w:t>
      </w:r>
      <w:r w:rsidR="00B647BB" w:rsidRPr="00B647BB">
        <w:rPr>
          <w:rFonts w:ascii="Verdana" w:hAnsi="Verdana"/>
          <w:b/>
          <w:sz w:val="18"/>
          <w:szCs w:val="18"/>
        </w:rPr>
        <w:t>4</w:t>
      </w:r>
    </w:p>
    <w:bookmarkEnd w:id="2"/>
    <w:p w14:paraId="3866D7E8" w14:textId="77777777" w:rsidR="006F3D84" w:rsidRPr="0068020C" w:rsidRDefault="006F3D84" w:rsidP="006F3D84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5C75ABDB" w14:textId="77777777" w:rsidR="006F3D84" w:rsidRDefault="006F3D84" w:rsidP="006F3D84">
      <w:pPr>
        <w:spacing w:line="200" w:lineRule="exact"/>
        <w:jc w:val="both"/>
        <w:rPr>
          <w:rFonts w:ascii="Times New Roman" w:hAnsi="Times New Roman"/>
        </w:rPr>
      </w:pPr>
    </w:p>
    <w:p w14:paraId="73CDF16A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EB3710F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9AA7B3" w14:textId="77777777" w:rsidR="00F9258A" w:rsidRDefault="00F9258A" w:rsidP="00F9258A">
      <w:pPr>
        <w:spacing w:line="200" w:lineRule="exact"/>
        <w:jc w:val="both"/>
        <w:rPr>
          <w:rFonts w:ascii="Times New Roman" w:hAnsi="Times New Roman"/>
        </w:rPr>
      </w:pPr>
    </w:p>
    <w:p w14:paraId="5F203120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AC18E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7D8D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A453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27B3E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62D7BE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F76F1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46C95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4AA5DA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6D8E10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93ED8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F7835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475C652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F6AC8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C45AC2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EA50B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26B8A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F87698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8E9934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C4E7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3F52D9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FE2303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5FFF8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DAA035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40D3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A4392CC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1D636C83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78283178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8FECBC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21DD06AF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7563C8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025D7997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570E4835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9F4F57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57AC442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1C7D783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AA3BDF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8423D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5F87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5D0EF22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B72D0E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EC4266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600F43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A686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893FA5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F86C5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8614C6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7BCDC7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6395C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82FA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D6414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39A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593AE2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D8CE5C2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572A47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7FDC7BA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DE3ED8E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C1D4943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905FB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FB5ABA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87F9C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685BF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1AEC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sectPr w:rsidR="003154B9" w:rsidSect="00682BE1">
      <w:headerReference w:type="default" r:id="rId6"/>
      <w:footerReference w:type="default" r:id="rId7"/>
      <w:endnotePr>
        <w:numFmt w:val="decimal"/>
      </w:endnotePr>
      <w:pgSz w:w="11906" w:h="16838" w:code="9"/>
      <w:pgMar w:top="-149" w:right="737" w:bottom="1298" w:left="709" w:header="1134" w:footer="51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7422" w14:textId="77777777" w:rsidR="00343460" w:rsidRDefault="00343460">
      <w:r>
        <w:separator/>
      </w:r>
    </w:p>
  </w:endnote>
  <w:endnote w:type="continuationSeparator" w:id="0">
    <w:p w14:paraId="7369637A" w14:textId="77777777" w:rsidR="00343460" w:rsidRDefault="0034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11D0" w14:textId="26BEDCA4" w:rsidR="00682BE1" w:rsidRDefault="00682BE1" w:rsidP="00682BE1">
    <w:pPr>
      <w:tabs>
        <w:tab w:val="center" w:pos="5103"/>
      </w:tabs>
      <w:rPr>
        <w:rFonts w:ascii="Times New Roman" w:hAnsi="Times New Roman"/>
        <w:sz w:val="16"/>
      </w:rPr>
    </w:pPr>
    <w:r>
      <w:tab/>
    </w:r>
    <w:r>
      <w:rPr>
        <w:rFonts w:ascii="Times New Roman" w:hAnsi="Times New Roman"/>
        <w:sz w:val="16"/>
      </w:rPr>
      <w:t>Page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PAGE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2</w:t>
    </w:r>
    <w:r w:rsidRPr="00DF408A">
      <w:rPr>
        <w:rStyle w:val="Numrodepage"/>
        <w:sz w:val="16"/>
        <w:szCs w:val="16"/>
      </w:rPr>
      <w:fldChar w:fldCharType="end"/>
    </w:r>
    <w:r>
      <w:rPr>
        <w:rFonts w:ascii="Times New Roman" w:hAnsi="Times New Roman"/>
        <w:sz w:val="16"/>
      </w:rPr>
      <w:t xml:space="preserve">sur 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NUMPAGES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3</w:t>
    </w:r>
    <w:r w:rsidRPr="00DF408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A81" w14:textId="77777777" w:rsidR="00343460" w:rsidRDefault="00343460">
      <w:r>
        <w:separator/>
      </w:r>
    </w:p>
  </w:footnote>
  <w:footnote w:type="continuationSeparator" w:id="0">
    <w:p w14:paraId="0EA6667C" w14:textId="77777777" w:rsidR="00343460" w:rsidRDefault="0034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0103" w14:textId="77777777" w:rsidR="00682BE1" w:rsidRDefault="00682BE1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B9"/>
    <w:rsid w:val="00043C75"/>
    <w:rsid w:val="00050F4F"/>
    <w:rsid w:val="001D3ECF"/>
    <w:rsid w:val="00275460"/>
    <w:rsid w:val="0028780B"/>
    <w:rsid w:val="003154B9"/>
    <w:rsid w:val="0033046D"/>
    <w:rsid w:val="0034070D"/>
    <w:rsid w:val="00343460"/>
    <w:rsid w:val="003829F4"/>
    <w:rsid w:val="003B55F3"/>
    <w:rsid w:val="003C45BF"/>
    <w:rsid w:val="004247AB"/>
    <w:rsid w:val="004709A5"/>
    <w:rsid w:val="004E7E90"/>
    <w:rsid w:val="00510926"/>
    <w:rsid w:val="005735D5"/>
    <w:rsid w:val="005C77C3"/>
    <w:rsid w:val="00607BD7"/>
    <w:rsid w:val="0068020C"/>
    <w:rsid w:val="00682BE1"/>
    <w:rsid w:val="006B3D65"/>
    <w:rsid w:val="006F3D84"/>
    <w:rsid w:val="007173FC"/>
    <w:rsid w:val="0074530E"/>
    <w:rsid w:val="007C2890"/>
    <w:rsid w:val="00855709"/>
    <w:rsid w:val="008674D0"/>
    <w:rsid w:val="008F1ACD"/>
    <w:rsid w:val="008F1BB8"/>
    <w:rsid w:val="009058B9"/>
    <w:rsid w:val="00910970"/>
    <w:rsid w:val="00A51672"/>
    <w:rsid w:val="00A93AC7"/>
    <w:rsid w:val="00AB53BD"/>
    <w:rsid w:val="00AB564E"/>
    <w:rsid w:val="00AC032F"/>
    <w:rsid w:val="00B01A48"/>
    <w:rsid w:val="00B22374"/>
    <w:rsid w:val="00B37054"/>
    <w:rsid w:val="00B6140D"/>
    <w:rsid w:val="00B647BB"/>
    <w:rsid w:val="00BE37D5"/>
    <w:rsid w:val="00C13170"/>
    <w:rsid w:val="00D67F53"/>
    <w:rsid w:val="00D75A16"/>
    <w:rsid w:val="00D92902"/>
    <w:rsid w:val="00DB0DDF"/>
    <w:rsid w:val="00E240D0"/>
    <w:rsid w:val="00E762A0"/>
    <w:rsid w:val="00F21E1C"/>
    <w:rsid w:val="00F643B5"/>
    <w:rsid w:val="00F9258A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95790"/>
  <w15:docId w15:val="{2D49FCE3-832B-4FFD-9566-0D67568D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8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54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154B9"/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styleId="Numrodepage">
    <w:name w:val="page number"/>
    <w:basedOn w:val="Policepardfaut"/>
    <w:rsid w:val="003154B9"/>
  </w:style>
  <w:style w:type="table" w:styleId="Grilledutableau">
    <w:name w:val="Table Grid"/>
    <w:basedOn w:val="TableauNormal"/>
    <w:uiPriority w:val="39"/>
    <w:rsid w:val="00DB0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258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58A"/>
    <w:rPr>
      <w:rFonts w:ascii="Segoe UI" w:eastAsia="Times New Roman" w:hAnsi="Segoe UI" w:cs="Segoe UI"/>
      <w:snapToGrid w:val="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25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25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258A"/>
    <w:rPr>
      <w:rFonts w:ascii="Courier" w:eastAsia="Times New Roman" w:hAnsi="Courier" w:cs="Times New Roman"/>
      <w:snapToGrid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25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258A"/>
    <w:rPr>
      <w:rFonts w:ascii="Courier" w:eastAsia="Times New Roman" w:hAnsi="Courier" w:cs="Times New Roman"/>
      <w:b/>
      <w:bCs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ECBUREAU</dc:creator>
  <cp:keywords/>
  <dc:description/>
  <cp:lastModifiedBy>PASQUIER Christelle</cp:lastModifiedBy>
  <cp:revision>24</cp:revision>
  <cp:lastPrinted>2017-04-06T15:15:00Z</cp:lastPrinted>
  <dcterms:created xsi:type="dcterms:W3CDTF">2020-07-06T17:47:00Z</dcterms:created>
  <dcterms:modified xsi:type="dcterms:W3CDTF">2025-07-04T09:39:00Z</dcterms:modified>
</cp:coreProperties>
</file>